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排球正面上手发球</w:t>
      </w:r>
      <w:r>
        <w:rPr>
          <w:rFonts w:hint="eastAsia"/>
          <w:b/>
          <w:bCs/>
          <w:sz w:val="44"/>
          <w:szCs w:val="44"/>
        </w:rPr>
        <w:t>》评课稿</w:t>
      </w:r>
    </w:p>
    <w:p w14:paraId="78F30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王艳萍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是水平四排球大单元中的《排球正面上手发球》，本次课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整体呈现出诸多亮点，同时也存在一些可提升之处。</w:t>
      </w:r>
    </w:p>
    <w:p w14:paraId="7BA0C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从教学目标来看，目标设定清晰明确，符合初中学生的身心发展特点与排球技能学习规律。</w:t>
      </w:r>
    </w:p>
    <w:p w14:paraId="2F047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教学内容方面，教师对正面上手发球的技术动作讲解细致入微，从准备姿势、抛球位置、挥臂击球等关键环节逐一剖析，并通过多次示范让学生有直观的认识。例如，在讲解抛球高度时，精准地指出应在头顶上方约一臂距离处，便于学生理解和操作。</w:t>
      </w:r>
    </w:p>
    <w:p w14:paraId="037E2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教学方法上，多样化的教学手段有效激发了学生的学习积极性。采用分解动作练习，让学生逐步掌握技术要领；分组练习则增强了学生之间的互动与协作，培养了团队意识。</w:t>
      </w:r>
    </w:p>
    <w:p w14:paraId="4DCAC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然而，这堂课也有一些有待改进的地方。练习时间的分配可以更加合理，对于基础薄弱的学生，可适当增加他们的练习时长，以确保其更好地掌握技术。另外，在教学评价环节，评价方式可更加多元化，除了教师评价外，还可以引入学生自评和互评，让学生更全面地了解自己的学习成果与不足。</w:t>
      </w:r>
    </w:p>
    <w:p w14:paraId="718B4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总体而言，这是一堂较为成功的排球正面上手发球教学课，若能在上述方面加以完善，教学效果将更上一层楼。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14C35BEE"/>
    <w:rsid w:val="361A39A2"/>
    <w:rsid w:val="3CB11983"/>
    <w:rsid w:val="3EBA4813"/>
    <w:rsid w:val="43DA7DF9"/>
    <w:rsid w:val="466176EB"/>
    <w:rsid w:val="4E565AAC"/>
    <w:rsid w:val="5C313BD3"/>
    <w:rsid w:val="5EFB247B"/>
    <w:rsid w:val="634D373C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419</Characters>
  <Lines>0</Lines>
  <Paragraphs>0</Paragraphs>
  <TotalTime>1</TotalTime>
  <ScaleCrop>false</ScaleCrop>
  <LinksUpToDate>false</LinksUpToDate>
  <CharactersWithSpaces>419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2024-12-15T23:41:28Z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E3CDAA74951E49FAB48A5C1B94973521_12</vt:lpwstr>
  </property>
</Properties>
</file>